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93"/>
        <w:gridCol w:w="142"/>
        <w:gridCol w:w="693"/>
        <w:gridCol w:w="41"/>
        <w:gridCol w:w="676"/>
        <w:gridCol w:w="693"/>
        <w:gridCol w:w="955"/>
        <w:gridCol w:w="693"/>
        <w:gridCol w:w="778"/>
        <w:gridCol w:w="1559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D6608B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C63884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CD1176" w:rsidRPr="00CD1176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109年2月14日</w:t>
            </w:r>
            <w:proofErr w:type="gramStart"/>
            <w:r w:rsidR="00CD1176" w:rsidRPr="00CD1176">
              <w:rPr>
                <w:rFonts w:ascii="標楷體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CD1176" w:rsidRPr="00CD1176">
              <w:rPr>
                <w:rFonts w:ascii="標楷體" w:eastAsia="標楷體" w:hAnsi="標楷體" w:hint="eastAsia"/>
                <w:bCs/>
                <w:color w:val="000000"/>
                <w:sz w:val="20"/>
              </w:rPr>
              <w:t>教師(二)字第1090018367號函備查</w:t>
            </w:r>
          </w:p>
        </w:tc>
      </w:tr>
      <w:tr w:rsidR="00934B28" w:rsidRPr="00032E88" w:rsidTr="00091B25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9" w:type="dxa"/>
            <w:gridSpan w:val="3"/>
            <w:vMerge w:val="restart"/>
            <w:tcBorders>
              <w:top w:val="double" w:sz="4" w:space="0" w:color="FF0000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tcBorders>
              <w:top w:val="doub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369" w:type="dxa"/>
            <w:gridSpan w:val="2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934B28" w:rsidRPr="00032E88" w:rsidRDefault="006A6711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="00934B28"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A07BA4" w:rsidRDefault="00934B28" w:rsidP="00934B28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vAlign w:val="center"/>
          </w:tcPr>
          <w:p w:rsidR="00934B28" w:rsidRPr="0016249B" w:rsidRDefault="00934B28" w:rsidP="00934B28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16"/>
                <w:szCs w:val="16"/>
              </w:rPr>
            </w:pPr>
            <w:r w:rsidRPr="0016249B">
              <w:rPr>
                <w:rFonts w:ascii="Times New Roman" w:eastAsia="標楷體" w:hAnsi="標楷體" w:hint="eastAsia"/>
                <w:bCs/>
                <w:color w:val="000000"/>
                <w:sz w:val="16"/>
                <w:szCs w:val="16"/>
              </w:rPr>
              <w:t>年月日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2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B28" w:rsidRPr="00006FDD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  <w:right w:val="double" w:sz="4" w:space="0" w:color="FF0000"/>
            </w:tcBorders>
          </w:tcPr>
          <w:p w:rsidR="00934B28" w:rsidRDefault="00934B28" w:rsidP="00CD1176">
            <w:pPr>
              <w:spacing w:line="240" w:lineRule="atLeast"/>
              <w:jc w:val="both"/>
            </w:pPr>
            <w:r>
              <w:rPr>
                <w:rFonts w:eastAsia="標楷體" w:hint="eastAsia"/>
                <w:sz w:val="22"/>
                <w:lang w:val="zh-TW"/>
              </w:rPr>
              <w:t>住家</w:t>
            </w:r>
            <w:r>
              <w:rPr>
                <w:rFonts w:ascii="Times New Roman" w:hAnsi="Times New Roman"/>
                <w:sz w:val="22"/>
              </w:rPr>
              <w:t xml:space="preserve">:              </w:t>
            </w:r>
            <w:r w:rsidR="00CD1176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CD1176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E-mail: </w:t>
            </w:r>
          </w:p>
        </w:tc>
      </w:tr>
      <w:tr w:rsidR="00091B25" w:rsidRPr="00032E88" w:rsidTr="002F2AE0">
        <w:trPr>
          <w:trHeight w:val="829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D6608B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091B25" w:rsidRPr="00032E88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D6608B" w:rsidRPr="00F738B2" w:rsidRDefault="00091B25" w:rsidP="0079544D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B528B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FB528B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</w:rPr>
              <w:t>高級中等學校</w:t>
            </w:r>
            <w:r w:rsidRPr="00F738B2">
              <w:rPr>
                <w:rFonts w:ascii="Times New Roman" w:eastAsia="標楷體" w:hAnsi="標楷體"/>
                <w:b/>
                <w:sz w:val="28"/>
                <w:szCs w:val="28"/>
              </w:rPr>
              <w:t>師資職前教育課程</w:t>
            </w:r>
            <w:r w:rsidR="00F738B2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F738B2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091B25" w:rsidRPr="00F738B2" w:rsidRDefault="008B077F" w:rsidP="002F2AE0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738B2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091B25" w:rsidRPr="00F738B2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藝術領域藝術生活科－</w:t>
            </w:r>
            <w:r w:rsidR="00D82AB2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音樂應用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專長</w:t>
            </w:r>
          </w:p>
        </w:tc>
      </w:tr>
      <w:tr w:rsidR="00091B25" w:rsidRPr="00032E88" w:rsidTr="00E72769">
        <w:trPr>
          <w:trHeight w:val="1107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  <w:p w:rsidR="00091B25" w:rsidRPr="00032E88" w:rsidRDefault="00010CD7" w:rsidP="00010CD7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 w:rsidRPr="00010CD7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藝術領域藝術生活科－</w:t>
            </w:r>
            <w:r w:rsidR="00D82AB2">
              <w:rPr>
                <w:rFonts w:ascii="Times New Roman" w:eastAsia="標楷體" w:hAnsi="標楷體" w:hint="eastAsia"/>
                <w:b/>
                <w:sz w:val="22"/>
                <w:u w:val="single"/>
              </w:rPr>
              <w:t>音樂應用</w:t>
            </w:r>
            <w:r w:rsidRPr="00010CD7">
              <w:rPr>
                <w:rFonts w:ascii="Times New Roman" w:eastAsia="標楷體" w:hAnsi="標楷體" w:hint="eastAsia"/>
                <w:b/>
                <w:sz w:val="22"/>
                <w:u w:val="single"/>
              </w:rPr>
              <w:t>專長</w:t>
            </w:r>
            <w:r w:rsidR="00FB67EA"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  </w:t>
            </w:r>
            <w:r w:rsidR="00091B25"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="00091B25"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="00091B25"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。</w:t>
            </w:r>
          </w:p>
        </w:tc>
      </w:tr>
      <w:tr w:rsidR="00091B25" w:rsidRPr="00032E88" w:rsidTr="00FA4E28">
        <w:trPr>
          <w:trHeight w:val="531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FA4E28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</w:p>
          <w:p w:rsidR="00091B25" w:rsidRPr="005E7524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091B25" w:rsidRPr="002F2AE0" w:rsidRDefault="002F2AE0" w:rsidP="002B01AF">
            <w:pPr>
              <w:spacing w:before="60" w:line="30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091B25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 w:rsidR="00FA4E28"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091B25" w:rsidRPr="002F2AE0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091B25" w:rsidRPr="00032E88" w:rsidTr="00F738B2">
        <w:trPr>
          <w:trHeight w:val="2462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091B25" w:rsidRPr="00032E88" w:rsidRDefault="00091B25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091B25" w:rsidRPr="00F738B2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738B2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="00FE038D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="00FE038D" w:rsidRPr="00FE03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藝術領域藝術生活科－</w:t>
            </w:r>
            <w:r w:rsidR="00D82AB2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音樂應用</w:t>
            </w:r>
            <w:r w:rsidR="00FE038D" w:rsidRPr="00FE03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專長</w:t>
            </w:r>
            <w:r w:rsidR="00FE038D" w:rsidRPr="00FE03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FB67E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    </w:t>
            </w:r>
            <w:r w:rsidRPr="00F738B2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F738B2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FF6701" w:rsidRDefault="00FF6701" w:rsidP="00FF6701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藝術領域核心課程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/>
                <w:bCs/>
                <w:szCs w:val="24"/>
              </w:rPr>
              <w:t>學分；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理解與應用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>
              <w:rPr>
                <w:rFonts w:ascii="Times New Roman" w:eastAsia="標楷體" w:hAnsi="標楷體"/>
                <w:bCs/>
                <w:szCs w:val="24"/>
              </w:rPr>
              <w:t>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實踐與展現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</w:p>
          <w:p w:rsidR="00FF6701" w:rsidRDefault="00FF6701" w:rsidP="00FF6701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音樂應用</w:t>
            </w:r>
            <w:r w:rsidRPr="00703A10">
              <w:rPr>
                <w:rFonts w:ascii="Times New Roman" w:eastAsia="標楷體" w:hAnsi="標楷體" w:hint="eastAsia"/>
                <w:bCs/>
                <w:szCs w:val="24"/>
              </w:rPr>
              <w:t>進階跨</w:t>
            </w:r>
            <w:r w:rsidRPr="00703A10">
              <w:rPr>
                <w:rFonts w:ascii="Times New Roman" w:eastAsia="標楷體" w:hAnsi="標楷體" w:hint="eastAsia"/>
                <w:bCs/>
                <w:szCs w:val="24"/>
              </w:rPr>
              <w:t>/</w:t>
            </w:r>
            <w:r w:rsidRPr="00703A10">
              <w:rPr>
                <w:rFonts w:ascii="Times New Roman" w:eastAsia="標楷體" w:hAnsi="標楷體" w:hint="eastAsia"/>
                <w:bCs/>
                <w:szCs w:val="24"/>
              </w:rPr>
              <w:t>科</w:t>
            </w:r>
            <w:r w:rsidRPr="00703A10">
              <w:rPr>
                <w:rFonts w:ascii="Times New Roman" w:eastAsia="標楷體" w:hAnsi="標楷體" w:hint="eastAsia"/>
                <w:bCs/>
                <w:szCs w:val="24"/>
              </w:rPr>
              <w:t xml:space="preserve"> </w:t>
            </w:r>
            <w:r w:rsidRPr="00703A10">
              <w:rPr>
                <w:rFonts w:ascii="Times New Roman" w:eastAsia="標楷體" w:hAnsi="標楷體" w:hint="eastAsia"/>
                <w:bCs/>
                <w:szCs w:val="24"/>
              </w:rPr>
              <w:t>跨領域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>
              <w:rPr>
                <w:rFonts w:ascii="Times New Roman" w:eastAsia="標楷體" w:hAnsi="標楷體"/>
                <w:bCs/>
                <w:szCs w:val="24"/>
              </w:rPr>
              <w:t>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教學知能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學分，</w:t>
            </w:r>
            <w:r w:rsidR="00A52DC7" w:rsidRPr="00F738B2">
              <w:rPr>
                <w:rFonts w:ascii="Times New Roman" w:eastAsia="標楷體" w:hAnsi="標楷體"/>
                <w:bCs/>
                <w:szCs w:val="24"/>
              </w:rPr>
              <w:t>共計：</w:t>
            </w:r>
            <w:r w:rsidR="00A52DC7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A52DC7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="00A52DC7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A52DC7" w:rsidRPr="00F738B2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FF6701" w:rsidRPr="00F738B2" w:rsidRDefault="00FF6701" w:rsidP="00FF6701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D716C5" w:rsidRDefault="00FA4E28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                   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　　　</w:t>
            </w:r>
            <w:r w:rsidR="00E72769"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="00091B25">
              <w:rPr>
                <w:rFonts w:ascii="Times New Roman" w:eastAsia="標楷體" w:hAnsi="標楷體" w:hint="eastAsia"/>
                <w:sz w:val="22"/>
              </w:rPr>
              <w:t xml:space="preserve">     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章：　　　　　　</w:t>
            </w:r>
            <w:bookmarkStart w:id="0" w:name="_GoBack"/>
            <w:bookmarkEnd w:id="0"/>
            <w:r w:rsidR="00091B25">
              <w:rPr>
                <w:rFonts w:ascii="Times New Roman" w:eastAsia="標楷體" w:hAnsi="標楷體"/>
                <w:sz w:val="22"/>
              </w:rPr>
              <w:t xml:space="preserve">　　</w:t>
            </w:r>
            <w:r w:rsidR="00091B25"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091B25" w:rsidRPr="00032E88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</w:tc>
      </w:tr>
      <w:tr w:rsidR="006A6711" w:rsidRPr="00032E88" w:rsidTr="003C6167">
        <w:trPr>
          <w:cantSplit/>
          <w:trHeight w:hRule="exact" w:val="1432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6711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6A6711" w:rsidRPr="00032E88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A6711" w:rsidRPr="005E7524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6A6711" w:rsidRPr="00C4037F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6711" w:rsidRPr="005E7524" w:rsidRDefault="006A6711" w:rsidP="006A6711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6A6711" w:rsidRPr="00C4037F" w:rsidRDefault="006A6711" w:rsidP="006A6711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C6167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3141F" w:rsidRDefault="00E7432E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EE79EB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藝術領域核心課程</w:t>
            </w:r>
          </w:p>
          <w:p w:rsidR="00E835CE" w:rsidRPr="00EE79EB" w:rsidRDefault="00E835CE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(2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學分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79EB">
              <w:rPr>
                <w:rFonts w:ascii="標楷體" w:eastAsia="標楷體" w:hAnsi="標楷體" w:hint="eastAsia"/>
                <w:b/>
                <w:sz w:val="20"/>
                <w:szCs w:val="20"/>
              </w:rPr>
              <w:t>理解與</w:t>
            </w:r>
          </w:p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79EB">
              <w:rPr>
                <w:rFonts w:ascii="標楷體" w:eastAsia="標楷體" w:hAnsi="標楷體" w:hint="eastAsia"/>
                <w:b/>
                <w:sz w:val="20"/>
                <w:szCs w:val="20"/>
              </w:rPr>
              <w:t>應用</w:t>
            </w:r>
          </w:p>
          <w:p w:rsidR="00E835CE" w:rsidRPr="00DD14CE" w:rsidRDefault="00D82AB2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(12</w:t>
            </w:r>
            <w:r w:rsid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7954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7954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15E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</w:tcPr>
          <w:p w:rsidR="00E835CE" w:rsidRPr="00A55EFE" w:rsidRDefault="00E835CE" w:rsidP="00E835C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9E15E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實踐與</w:t>
            </w:r>
          </w:p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展現</w:t>
            </w:r>
          </w:p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(12學分)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835CE" w:rsidRPr="00E835CE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B35EE9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BC62D9" w:rsidRDefault="00E835CE" w:rsidP="00E835CE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C918B5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C918B5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7524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7524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B35EE9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7524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C918B5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C918B5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2AB2" w:rsidRDefault="00D82AB2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D82AB2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音樂應用進階跨科</w:t>
            </w:r>
            <w:r w:rsidRPr="00D82AB2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/</w:t>
            </w:r>
            <w:r w:rsidRPr="00D82AB2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跨領域</w:t>
            </w:r>
          </w:p>
          <w:p w:rsidR="00E835CE" w:rsidRPr="00DD14CE" w:rsidRDefault="00D82AB2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(10</w:t>
            </w:r>
            <w:r w:rsid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right w:val="single" w:sz="4" w:space="0" w:color="auto"/>
            </w:tcBorders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pStyle w:val="a4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33C07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3C07" w:rsidRPr="005E526F" w:rsidRDefault="00C33C07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C33C07" w:rsidRPr="0082126E" w:rsidRDefault="00C33C07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3C07" w:rsidRPr="00FB3E6F" w:rsidRDefault="00C33C07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C07" w:rsidRPr="00FB3E6F" w:rsidRDefault="00C33C07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C07" w:rsidRPr="00FB3E6F" w:rsidRDefault="00C33C07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33C07" w:rsidRPr="00310679" w:rsidRDefault="00C33C07" w:rsidP="00E835CE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C07" w:rsidRPr="00FB3E6F" w:rsidRDefault="00C33C07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33C07" w:rsidRPr="00FB3E6F" w:rsidRDefault="00C33C07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3C07" w:rsidRPr="005609C4" w:rsidRDefault="00C33C07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E835CE" w:rsidRPr="00310679" w:rsidRDefault="00E835CE" w:rsidP="00E835CE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E835CE" w:rsidRPr="00310679" w:rsidRDefault="00E835CE" w:rsidP="00E835CE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5609C4" w:rsidRDefault="00E835CE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E835C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E835CE">
        <w:trPr>
          <w:cantSplit/>
          <w:trHeight w:hRule="exact" w:val="540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835CE" w:rsidRDefault="00E835CE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教學知能</w:t>
            </w:r>
          </w:p>
          <w:p w:rsidR="00E835CE" w:rsidRPr="00DD14CE" w:rsidRDefault="00D82AB2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(2</w:t>
            </w:r>
            <w:r w:rsid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473EB8">
        <w:trPr>
          <w:cantSplit/>
          <w:trHeight w:hRule="exact" w:val="399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5609C4" w:rsidRDefault="00E835CE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174601" w:rsidRDefault="00174601" w:rsidP="00223477">
      <w:pPr>
        <w:tabs>
          <w:tab w:val="left" w:pos="600"/>
        </w:tabs>
        <w:spacing w:line="300" w:lineRule="exact"/>
        <w:rPr>
          <w:rFonts w:ascii="標楷體" w:eastAsia="標楷體" w:hAnsi="標楷體" w:cs="標楷體"/>
        </w:rPr>
      </w:pPr>
    </w:p>
    <w:p w:rsidR="00120063" w:rsidRDefault="00120063" w:rsidP="00120063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  <w:r w:rsidRPr="0098675E">
        <w:rPr>
          <w:rFonts w:ascii="Times New Roman" w:eastAsia="標楷體" w:hAnsi="標楷體"/>
          <w:b/>
          <w:bCs/>
          <w:szCs w:val="24"/>
        </w:rPr>
        <w:t>附註：</w:t>
      </w:r>
    </w:p>
    <w:p w:rsidR="00D82AB2" w:rsidRPr="00D82AB2" w:rsidRDefault="00D82AB2" w:rsidP="00D82AB2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一、</w:t>
      </w:r>
      <w:r w:rsidRPr="00D82AB2">
        <w:rPr>
          <w:rFonts w:ascii="標楷體" w:eastAsia="標楷體" w:hAnsi="標楷體" w:cs="DFKaiShu-SB-Estd-BF" w:hint="eastAsia"/>
          <w:sz w:val="20"/>
          <w:szCs w:val="20"/>
        </w:rPr>
        <w:t>依據「十二年國民基本教育課程綱要」內涵訂定，108學年度起師資生適用。</w:t>
      </w:r>
    </w:p>
    <w:p w:rsidR="00D82AB2" w:rsidRPr="00D82AB2" w:rsidRDefault="00D82AB2" w:rsidP="00D82AB2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二、</w:t>
      </w:r>
      <w:r w:rsidRPr="00D82AB2">
        <w:rPr>
          <w:rFonts w:ascii="標楷體" w:eastAsia="標楷體" w:hAnsi="標楷體" w:cs="DFKaiShu-SB-Estd-BF" w:hint="eastAsia"/>
          <w:sz w:val="20"/>
          <w:szCs w:val="20"/>
        </w:rPr>
        <w:t>本表要求最低應</w:t>
      </w:r>
      <w:proofErr w:type="gramStart"/>
      <w:r w:rsidRPr="00D82AB2">
        <w:rPr>
          <w:rFonts w:ascii="標楷體" w:eastAsia="標楷體" w:hAnsi="標楷體" w:cs="DFKaiShu-SB-Estd-BF" w:hint="eastAsia"/>
          <w:sz w:val="20"/>
          <w:szCs w:val="20"/>
        </w:rPr>
        <w:t>修畢總學分</w:t>
      </w:r>
      <w:proofErr w:type="gramEnd"/>
      <w:r w:rsidRPr="00D82AB2">
        <w:rPr>
          <w:rFonts w:ascii="標楷體" w:eastAsia="標楷體" w:hAnsi="標楷體" w:cs="DFKaiShu-SB-Estd-BF" w:hint="eastAsia"/>
          <w:sz w:val="20"/>
          <w:szCs w:val="20"/>
        </w:rPr>
        <w:t>數 38 學分（含），依各課程類別規定修課。</w:t>
      </w:r>
    </w:p>
    <w:p w:rsidR="00D82AB2" w:rsidRPr="00D82AB2" w:rsidRDefault="00D82AB2" w:rsidP="00D82AB2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三、</w:t>
      </w:r>
      <w:r w:rsidRPr="00D82AB2">
        <w:rPr>
          <w:rFonts w:ascii="標楷體" w:eastAsia="標楷體" w:hAnsi="標楷體" w:cs="DFKaiShu-SB-Estd-BF" w:hint="eastAsia"/>
          <w:sz w:val="20"/>
          <w:szCs w:val="20"/>
        </w:rPr>
        <w:t>藝術領域核心課程：至少修習2學分。</w:t>
      </w:r>
    </w:p>
    <w:p w:rsidR="00D82AB2" w:rsidRPr="00D82AB2" w:rsidRDefault="00D82AB2" w:rsidP="00D82AB2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四、</w:t>
      </w:r>
      <w:r w:rsidRPr="00D82AB2">
        <w:rPr>
          <w:rFonts w:ascii="標楷體" w:eastAsia="標楷體" w:hAnsi="標楷體" w:cs="DFKaiShu-SB-Estd-BF" w:hint="eastAsia"/>
          <w:sz w:val="20"/>
          <w:szCs w:val="20"/>
        </w:rPr>
        <w:t>理解與應用：</w:t>
      </w:r>
    </w:p>
    <w:p w:rsidR="00D82AB2" w:rsidRPr="00D82AB2" w:rsidRDefault="00D82AB2" w:rsidP="00C33C07">
      <w:pPr>
        <w:tabs>
          <w:tab w:val="left" w:pos="600"/>
        </w:tabs>
        <w:adjustRightInd w:val="0"/>
        <w:snapToGrid w:val="0"/>
        <w:spacing w:line="300" w:lineRule="exact"/>
        <w:ind w:leftChars="-375" w:left="-500" w:hangingChars="200" w:hanging="4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</w:t>
      </w:r>
      <w:proofErr w:type="gramStart"/>
      <w:r>
        <w:rPr>
          <w:rFonts w:ascii="標楷體" w:eastAsia="標楷體" w:hAnsi="標楷體" w:cs="DFKaiShu-SB-Estd-BF" w:hint="eastAsia"/>
          <w:sz w:val="20"/>
          <w:szCs w:val="20"/>
        </w:rPr>
        <w:t>一</w:t>
      </w:r>
      <w:proofErr w:type="gramEnd"/>
      <w:r>
        <w:rPr>
          <w:rFonts w:ascii="標楷體" w:eastAsia="標楷體" w:hAnsi="標楷體" w:cs="DFKaiShu-SB-Estd-BF" w:hint="eastAsia"/>
          <w:sz w:val="20"/>
          <w:szCs w:val="20"/>
        </w:rPr>
        <w:t>)</w:t>
      </w:r>
      <w:r w:rsidRPr="00D82AB2">
        <w:rPr>
          <w:rFonts w:ascii="標楷體" w:eastAsia="標楷體" w:hAnsi="標楷體" w:cs="DFKaiShu-SB-Estd-BF" w:hint="eastAsia"/>
          <w:sz w:val="20"/>
          <w:szCs w:val="20"/>
        </w:rPr>
        <w:t>音樂概論、數位音樂概論、臺灣音樂史、西洋音樂史、中國音樂史、民間歌謠概論、中國音樂概論、音樂評論、世界音樂、樂器學、至少修習6學分。</w:t>
      </w:r>
    </w:p>
    <w:p w:rsidR="00D82AB2" w:rsidRPr="00D82AB2" w:rsidRDefault="00D82AB2" w:rsidP="00D82AB2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(二)</w:t>
      </w:r>
      <w:r w:rsidRPr="00D82AB2">
        <w:rPr>
          <w:rFonts w:ascii="標楷體" w:eastAsia="標楷體" w:hAnsi="標楷體" w:cs="DFKaiShu-SB-Estd-BF" w:hint="eastAsia"/>
          <w:sz w:val="20"/>
          <w:szCs w:val="20"/>
        </w:rPr>
        <w:t>鍵盤和聲、和聲學、音樂美學、現代音樂樂器演奏技巧至少修習6學分。</w:t>
      </w:r>
    </w:p>
    <w:p w:rsidR="00D82AB2" w:rsidRPr="00D82AB2" w:rsidRDefault="00D82AB2" w:rsidP="00D82AB2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五、</w:t>
      </w:r>
      <w:r w:rsidRPr="00D82AB2">
        <w:rPr>
          <w:rFonts w:ascii="標楷體" w:eastAsia="標楷體" w:hAnsi="標楷體" w:cs="DFKaiShu-SB-Estd-BF" w:hint="eastAsia"/>
          <w:sz w:val="20"/>
          <w:szCs w:val="20"/>
        </w:rPr>
        <w:t>實踐與展現：</w:t>
      </w:r>
    </w:p>
    <w:p w:rsidR="00D82AB2" w:rsidRPr="00D82AB2" w:rsidRDefault="00D82AB2" w:rsidP="00C33C07">
      <w:pPr>
        <w:tabs>
          <w:tab w:val="left" w:pos="600"/>
        </w:tabs>
        <w:adjustRightInd w:val="0"/>
        <w:spacing w:line="300" w:lineRule="exact"/>
        <w:ind w:leftChars="-375" w:left="-500" w:hangingChars="200" w:hanging="4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</w:t>
      </w:r>
      <w:proofErr w:type="gramStart"/>
      <w:r>
        <w:rPr>
          <w:rFonts w:ascii="標楷體" w:eastAsia="標楷體" w:hAnsi="標楷體" w:cs="DFKaiShu-SB-Estd-BF" w:hint="eastAsia"/>
          <w:sz w:val="20"/>
          <w:szCs w:val="20"/>
        </w:rPr>
        <w:t>一</w:t>
      </w:r>
      <w:proofErr w:type="gramEnd"/>
      <w:r>
        <w:rPr>
          <w:rFonts w:ascii="標楷體" w:eastAsia="標楷體" w:hAnsi="標楷體" w:cs="DFKaiShu-SB-Estd-BF" w:hint="eastAsia"/>
          <w:sz w:val="20"/>
          <w:szCs w:val="20"/>
        </w:rPr>
        <w:t>)</w:t>
      </w:r>
      <w:r w:rsidRPr="00D82AB2">
        <w:rPr>
          <w:rFonts w:ascii="標楷體" w:eastAsia="標楷體" w:hAnsi="標楷體" w:cs="DFKaiShu-SB-Estd-BF" w:hint="eastAsia"/>
          <w:sz w:val="20"/>
          <w:szCs w:val="20"/>
        </w:rPr>
        <w:t>數位音樂配樂與編曲、數位音樂錄音與應用、數位音樂與音效創作、數位影音科技、初階錄音室實務、音效設計、音效設備與實作至少修習2學分。</w:t>
      </w:r>
    </w:p>
    <w:p w:rsidR="00D82AB2" w:rsidRPr="00D82AB2" w:rsidRDefault="00D82AB2" w:rsidP="00C33C07">
      <w:pPr>
        <w:tabs>
          <w:tab w:val="left" w:pos="600"/>
        </w:tabs>
        <w:adjustRightInd w:val="0"/>
        <w:spacing w:line="300" w:lineRule="exact"/>
        <w:ind w:leftChars="-375" w:left="-500" w:hangingChars="200" w:hanging="4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(二)</w:t>
      </w:r>
      <w:r w:rsidRPr="00D82AB2">
        <w:rPr>
          <w:rFonts w:ascii="標楷體" w:eastAsia="標楷體" w:hAnsi="標楷體" w:cs="DFKaiShu-SB-Estd-BF" w:hint="eastAsia"/>
          <w:sz w:val="20"/>
          <w:szCs w:val="20"/>
        </w:rPr>
        <w:t>電腦</w:t>
      </w:r>
      <w:proofErr w:type="gramStart"/>
      <w:r w:rsidRPr="00D82AB2">
        <w:rPr>
          <w:rFonts w:ascii="標楷體" w:eastAsia="標楷體" w:hAnsi="標楷體" w:cs="DFKaiShu-SB-Estd-BF" w:hint="eastAsia"/>
          <w:sz w:val="20"/>
          <w:szCs w:val="20"/>
        </w:rPr>
        <w:t>製譜、</w:t>
      </w:r>
      <w:proofErr w:type="gramEnd"/>
      <w:r w:rsidRPr="00D82AB2">
        <w:rPr>
          <w:rFonts w:ascii="標楷體" w:eastAsia="標楷體" w:hAnsi="標楷體" w:cs="DFKaiShu-SB-Estd-BF" w:hint="eastAsia"/>
          <w:sz w:val="20"/>
          <w:szCs w:val="20"/>
        </w:rPr>
        <w:t>電影錄音實務、電影聲音設計、聲音後製、播音訓練與數位錄音、電腦音樂、即興演奏、聲音表演至少修習2學分。</w:t>
      </w:r>
    </w:p>
    <w:p w:rsidR="00D82AB2" w:rsidRPr="00D82AB2" w:rsidRDefault="00D82AB2" w:rsidP="00D82AB2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六、</w:t>
      </w:r>
      <w:r w:rsidRPr="00D82AB2">
        <w:rPr>
          <w:rFonts w:ascii="標楷體" w:eastAsia="標楷體" w:hAnsi="標楷體" w:cs="DFKaiShu-SB-Estd-BF" w:hint="eastAsia"/>
          <w:sz w:val="20"/>
          <w:szCs w:val="20"/>
        </w:rPr>
        <w:t>音樂應用進階跨科/跨領域：</w:t>
      </w:r>
    </w:p>
    <w:p w:rsidR="00D82AB2" w:rsidRPr="00D82AB2" w:rsidRDefault="00D82AB2" w:rsidP="00D82AB2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</w:t>
      </w:r>
      <w:proofErr w:type="gramStart"/>
      <w:r>
        <w:rPr>
          <w:rFonts w:ascii="標楷體" w:eastAsia="標楷體" w:hAnsi="標楷體" w:cs="DFKaiShu-SB-Estd-BF" w:hint="eastAsia"/>
          <w:sz w:val="20"/>
          <w:szCs w:val="20"/>
        </w:rPr>
        <w:t>一</w:t>
      </w:r>
      <w:proofErr w:type="gramEnd"/>
      <w:r>
        <w:rPr>
          <w:rFonts w:ascii="標楷體" w:eastAsia="標楷體" w:hAnsi="標楷體" w:cs="DFKaiShu-SB-Estd-BF" w:hint="eastAsia"/>
          <w:sz w:val="20"/>
          <w:szCs w:val="20"/>
        </w:rPr>
        <w:t>)</w:t>
      </w:r>
      <w:r w:rsidRPr="00D82AB2">
        <w:rPr>
          <w:rFonts w:ascii="標楷體" w:eastAsia="標楷體" w:hAnsi="標楷體" w:cs="DFKaiShu-SB-Estd-BF" w:hint="eastAsia"/>
          <w:sz w:val="20"/>
          <w:szCs w:val="20"/>
        </w:rPr>
        <w:t>指揮法、合唱、合奏至少修習2學分。</w:t>
      </w:r>
    </w:p>
    <w:p w:rsidR="00D82AB2" w:rsidRPr="00D82AB2" w:rsidRDefault="00D82AB2" w:rsidP="00C33C07">
      <w:pPr>
        <w:tabs>
          <w:tab w:val="left" w:pos="600"/>
        </w:tabs>
        <w:adjustRightInd w:val="0"/>
        <w:spacing w:line="300" w:lineRule="exact"/>
        <w:ind w:leftChars="-375" w:left="-500" w:hangingChars="200" w:hanging="4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(二</w:t>
      </w:r>
      <w:r w:rsidR="00C33C07">
        <w:rPr>
          <w:rFonts w:ascii="標楷體" w:eastAsia="標楷體" w:hAnsi="標楷體" w:cs="DFKaiShu-SB-Estd-BF" w:hint="eastAsia"/>
          <w:sz w:val="20"/>
          <w:szCs w:val="20"/>
        </w:rPr>
        <w:t>)</w:t>
      </w:r>
      <w:r w:rsidRPr="00D82AB2">
        <w:rPr>
          <w:rFonts w:ascii="標楷體" w:eastAsia="標楷體" w:hAnsi="標楷體" w:cs="DFKaiShu-SB-Estd-BF" w:hint="eastAsia"/>
          <w:sz w:val="20"/>
          <w:szCs w:val="20"/>
        </w:rPr>
        <w:t>音樂的跨領域應用、音樂行政、電影配樂分析、相聲表演藝術、表演規劃與製作、歌劇排演至少修習4學分。</w:t>
      </w:r>
    </w:p>
    <w:p w:rsidR="00D82AB2" w:rsidRPr="00D82AB2" w:rsidRDefault="00C33C07" w:rsidP="00D82AB2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(三)</w:t>
      </w:r>
      <w:r w:rsidR="00D82AB2" w:rsidRPr="00D82AB2">
        <w:rPr>
          <w:rFonts w:ascii="標楷體" w:eastAsia="標楷體" w:hAnsi="標楷體" w:cs="DFKaiShu-SB-Estd-BF" w:hint="eastAsia"/>
          <w:sz w:val="20"/>
          <w:szCs w:val="20"/>
        </w:rPr>
        <w:t>表演藝術跨領域作品賞析、表演藝術行政與管理、音樂策略與行銷至少修習2學分。</w:t>
      </w:r>
    </w:p>
    <w:p w:rsidR="00120063" w:rsidRPr="00722FAE" w:rsidRDefault="00C33C07" w:rsidP="00D82AB2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七、</w:t>
      </w:r>
      <w:r w:rsidR="00D82AB2" w:rsidRPr="00D82AB2">
        <w:rPr>
          <w:rFonts w:ascii="標楷體" w:eastAsia="標楷體" w:hAnsi="標楷體" w:cs="DFKaiShu-SB-Estd-BF" w:hint="eastAsia"/>
          <w:sz w:val="20"/>
          <w:szCs w:val="20"/>
        </w:rPr>
        <w:t>教學知能：至少修習2學分。</w:t>
      </w:r>
    </w:p>
    <w:sectPr w:rsidR="00120063" w:rsidRPr="00722FAE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31" w:rsidRDefault="00E91B31" w:rsidP="00055380">
      <w:r>
        <w:separator/>
      </w:r>
    </w:p>
  </w:endnote>
  <w:endnote w:type="continuationSeparator" w:id="0">
    <w:p w:rsidR="00E91B31" w:rsidRDefault="00E91B31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Seto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6114"/>
      <w:docPartObj>
        <w:docPartGallery w:val="Page Numbers (Bottom of Page)"/>
        <w:docPartUnique/>
      </w:docPartObj>
    </w:sdtPr>
    <w:sdtEndPr/>
    <w:sdtContent>
      <w:p w:rsidR="00E72769" w:rsidRDefault="00E72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DC7" w:rsidRPr="00A52DC7">
          <w:rPr>
            <w:noProof/>
            <w:lang w:val="zh-TW"/>
          </w:rPr>
          <w:t>2</w:t>
        </w:r>
        <w:r>
          <w:fldChar w:fldCharType="end"/>
        </w:r>
      </w:p>
    </w:sdtContent>
  </w:sdt>
  <w:p w:rsidR="00055380" w:rsidRDefault="000553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31" w:rsidRDefault="00E91B31" w:rsidP="00055380">
      <w:r>
        <w:separator/>
      </w:r>
    </w:p>
  </w:footnote>
  <w:footnote w:type="continuationSeparator" w:id="0">
    <w:p w:rsidR="00E91B31" w:rsidRDefault="00E91B31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15C00D2F"/>
    <w:multiLevelType w:val="hybridMultilevel"/>
    <w:tmpl w:val="038C72FE"/>
    <w:lvl w:ilvl="0" w:tplc="4B986458">
      <w:start w:val="1"/>
      <w:numFmt w:val="taiwaneseCountingThousand"/>
      <w:lvlText w:val="%1、"/>
      <w:lvlJc w:val="left"/>
      <w:pPr>
        <w:ind w:left="-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10CD7"/>
    <w:rsid w:val="00041D2C"/>
    <w:rsid w:val="0005465A"/>
    <w:rsid w:val="00055380"/>
    <w:rsid w:val="0006724A"/>
    <w:rsid w:val="00091B25"/>
    <w:rsid w:val="00120063"/>
    <w:rsid w:val="001349BD"/>
    <w:rsid w:val="00135CAC"/>
    <w:rsid w:val="0014197B"/>
    <w:rsid w:val="0016249B"/>
    <w:rsid w:val="00174601"/>
    <w:rsid w:val="00183017"/>
    <w:rsid w:val="001A7E0D"/>
    <w:rsid w:val="00223477"/>
    <w:rsid w:val="002B01AF"/>
    <w:rsid w:val="002C754C"/>
    <w:rsid w:val="002E0947"/>
    <w:rsid w:val="002F019B"/>
    <w:rsid w:val="002F2AE0"/>
    <w:rsid w:val="00310679"/>
    <w:rsid w:val="00322B74"/>
    <w:rsid w:val="0034094D"/>
    <w:rsid w:val="003B4D95"/>
    <w:rsid w:val="003C6167"/>
    <w:rsid w:val="00424C99"/>
    <w:rsid w:val="00431ADF"/>
    <w:rsid w:val="0043208D"/>
    <w:rsid w:val="004622CA"/>
    <w:rsid w:val="00473EB8"/>
    <w:rsid w:val="004A734E"/>
    <w:rsid w:val="004B460A"/>
    <w:rsid w:val="004E3869"/>
    <w:rsid w:val="00511A3C"/>
    <w:rsid w:val="0052574B"/>
    <w:rsid w:val="0053141F"/>
    <w:rsid w:val="00571F7B"/>
    <w:rsid w:val="005E526F"/>
    <w:rsid w:val="006A6711"/>
    <w:rsid w:val="006F4CA6"/>
    <w:rsid w:val="006F6348"/>
    <w:rsid w:val="00752D10"/>
    <w:rsid w:val="0079544D"/>
    <w:rsid w:val="007B60AC"/>
    <w:rsid w:val="007F133D"/>
    <w:rsid w:val="00834E23"/>
    <w:rsid w:val="00850482"/>
    <w:rsid w:val="00880886"/>
    <w:rsid w:val="0088444A"/>
    <w:rsid w:val="00886121"/>
    <w:rsid w:val="008905E0"/>
    <w:rsid w:val="008B077F"/>
    <w:rsid w:val="008E5924"/>
    <w:rsid w:val="008F3724"/>
    <w:rsid w:val="009056AD"/>
    <w:rsid w:val="00934B28"/>
    <w:rsid w:val="00957795"/>
    <w:rsid w:val="009E15ED"/>
    <w:rsid w:val="009E7755"/>
    <w:rsid w:val="00A22738"/>
    <w:rsid w:val="00A52DC7"/>
    <w:rsid w:val="00A55EFE"/>
    <w:rsid w:val="00AA6E0B"/>
    <w:rsid w:val="00AD2463"/>
    <w:rsid w:val="00AE5168"/>
    <w:rsid w:val="00AE60BC"/>
    <w:rsid w:val="00B10935"/>
    <w:rsid w:val="00B85DDF"/>
    <w:rsid w:val="00BB60B4"/>
    <w:rsid w:val="00BC62D9"/>
    <w:rsid w:val="00C226C5"/>
    <w:rsid w:val="00C33C07"/>
    <w:rsid w:val="00C63884"/>
    <w:rsid w:val="00C7130F"/>
    <w:rsid w:val="00CD1176"/>
    <w:rsid w:val="00D03B09"/>
    <w:rsid w:val="00D41698"/>
    <w:rsid w:val="00D6608B"/>
    <w:rsid w:val="00D716C5"/>
    <w:rsid w:val="00D71A37"/>
    <w:rsid w:val="00D82AB2"/>
    <w:rsid w:val="00DD14CE"/>
    <w:rsid w:val="00E521B7"/>
    <w:rsid w:val="00E533A9"/>
    <w:rsid w:val="00E72769"/>
    <w:rsid w:val="00E7432E"/>
    <w:rsid w:val="00E835CE"/>
    <w:rsid w:val="00E91B31"/>
    <w:rsid w:val="00EC5C42"/>
    <w:rsid w:val="00ED5006"/>
    <w:rsid w:val="00EE79EB"/>
    <w:rsid w:val="00F738B2"/>
    <w:rsid w:val="00FA4E28"/>
    <w:rsid w:val="00FA5331"/>
    <w:rsid w:val="00FB3E6F"/>
    <w:rsid w:val="00FB528B"/>
    <w:rsid w:val="00FB67EA"/>
    <w:rsid w:val="00FD73F2"/>
    <w:rsid w:val="00FE038D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A432C8-5DF1-48DB-869A-3107326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5</cp:revision>
  <dcterms:created xsi:type="dcterms:W3CDTF">2020-03-20T09:11:00Z</dcterms:created>
  <dcterms:modified xsi:type="dcterms:W3CDTF">2020-03-20T10:04:00Z</dcterms:modified>
</cp:coreProperties>
</file>