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109年2月14日</w:t>
            </w:r>
            <w:proofErr w:type="gramStart"/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CD1176" w:rsidRPr="00CD1176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教師(二)字第1090018367號函備查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藝術領域藝術生活科－表演藝術專長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010CD7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10CD7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藝術領域藝術生活科－表演藝術專長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FE038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藝術領域藝術生活科－表演藝術專長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703A10" w:rsidRDefault="00EE79EB" w:rsidP="00F738B2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="00091B25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091B25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05465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="00091B25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理解與應用</w:t>
            </w:r>
            <w:r w:rsidR="00091B25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091B25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05465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091B25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703A10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703A10">
              <w:rPr>
                <w:rFonts w:ascii="Times New Roman" w:eastAsia="標楷體" w:hAnsi="標楷體" w:hint="eastAsia"/>
                <w:bCs/>
                <w:szCs w:val="24"/>
              </w:rPr>
              <w:t>實踐與展現</w:t>
            </w:r>
            <w:r w:rsidR="00703A10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703A10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703A10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703A10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7B2CFB" w:rsidRPr="00F738B2" w:rsidRDefault="00703A10" w:rsidP="007B2CFB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表演藝術進階跨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/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科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Pr="00703A10">
              <w:rPr>
                <w:rFonts w:ascii="Times New Roman" w:eastAsia="標楷體" w:hAnsi="標楷體" w:hint="eastAsia"/>
                <w:bCs/>
                <w:szCs w:val="24"/>
              </w:rPr>
              <w:t>跨領域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091B25" w:rsidRPr="00F738B2">
              <w:rPr>
                <w:rFonts w:ascii="Times New Roman" w:eastAsia="標楷體" w:hAnsi="標楷體"/>
                <w:bCs/>
                <w:szCs w:val="24"/>
              </w:rPr>
              <w:t>，</w:t>
            </w:r>
            <w:r w:rsidR="007B2CFB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7B2CFB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7B2CFB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="007B2CFB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7B2CFB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703A10" w:rsidRDefault="00703A10" w:rsidP="00F738B2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bookmarkStart w:id="0" w:name="_GoBack"/>
            <w:bookmarkEnd w:id="0"/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2"/>
              </w:rPr>
              <w:t>師培中心核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理解與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應用</w:t>
            </w:r>
          </w:p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(14學分)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3E95">
              <w:rPr>
                <w:rFonts w:ascii="標楷體" w:eastAsia="標楷體" w:hAnsi="標楷體"/>
                <w:sz w:val="20"/>
                <w:szCs w:val="20"/>
              </w:rPr>
              <w:t>戲劇概論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(必修)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E835CE" w:rsidRPr="007954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3E95">
              <w:rPr>
                <w:rFonts w:ascii="標楷體" w:eastAsia="標楷體" w:hAnsi="標楷體"/>
                <w:sz w:val="20"/>
                <w:szCs w:val="20"/>
              </w:rPr>
              <w:t>舞蹈概論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(必修)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3E95">
              <w:rPr>
                <w:rFonts w:ascii="標楷體" w:eastAsia="標楷體" w:hAnsi="標楷體"/>
                <w:sz w:val="20"/>
                <w:szCs w:val="20"/>
              </w:rPr>
              <w:t>電影概論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(必修)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70D1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5CE" w:rsidRPr="00BB3E95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3E95">
              <w:rPr>
                <w:rFonts w:ascii="標楷體" w:eastAsia="標楷體" w:hAnsi="標楷體"/>
                <w:sz w:val="20"/>
                <w:szCs w:val="20"/>
              </w:rPr>
              <w:t>廣播電視學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(必修)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E835CE" w:rsidRPr="00625645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E835CE" w:rsidRPr="00A55EFE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9E15E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實踐與</w:t>
            </w:r>
          </w:p>
          <w:p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展現</w:t>
            </w:r>
          </w:p>
          <w:p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(12學分)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35CE" w:rsidRPr="00E835CE" w:rsidRDefault="00E835CE" w:rsidP="00E835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sz w:val="20"/>
                <w:szCs w:val="20"/>
              </w:rPr>
              <w:t>導演方法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(必修)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BC62D9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Pr="00B35EE9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7524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E835CE" w:rsidRPr="00C918B5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E835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表演藝術進階跨</w:t>
            </w:r>
            <w:r w:rsidRPr="00E835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/</w:t>
            </w:r>
            <w:r w:rsidRPr="00E835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科</w:t>
            </w:r>
            <w:r w:rsidRPr="00E835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Pr="00E835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跨領域</w:t>
            </w:r>
          </w:p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(6學分)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34094D" w:rsidRDefault="00E835CE" w:rsidP="00E835CE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E835CE" w:rsidRPr="00310679" w:rsidRDefault="00E835CE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E835CE" w:rsidRPr="00310679" w:rsidRDefault="00E835CE" w:rsidP="00E835CE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35CE" w:rsidRPr="005E526F" w:rsidRDefault="00E835CE" w:rsidP="00E835CE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E835CE">
        <w:trPr>
          <w:cantSplit/>
          <w:trHeight w:hRule="exact" w:val="54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835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(4學分)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032E88" w:rsidTr="00473EB8">
        <w:trPr>
          <w:cantSplit/>
          <w:trHeight w:hRule="exact" w:val="399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5CE" w:rsidRPr="00DD14CE" w:rsidRDefault="00E835CE" w:rsidP="00E835CE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5CE" w:rsidRPr="0082126E" w:rsidRDefault="00E835CE" w:rsidP="00E835CE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835CE" w:rsidRPr="00FB3E6F" w:rsidRDefault="00E835CE" w:rsidP="00E835C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5CE" w:rsidRPr="005609C4" w:rsidRDefault="00E835CE" w:rsidP="00E835CE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120063" w:rsidRP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 w:rsidRPr="00120063">
        <w:rPr>
          <w:rFonts w:ascii="標楷體" w:eastAsia="標楷體" w:hAnsi="標楷體" w:cs="DFKaiShu-SB-Estd-BF" w:hint="eastAsia"/>
          <w:sz w:val="20"/>
          <w:szCs w:val="20"/>
        </w:rPr>
        <w:t>一、依據「十二年國民基本教育課程綱要」內涵訂定，</w:t>
      </w:r>
      <w:r w:rsidRPr="00120063">
        <w:rPr>
          <w:rFonts w:ascii="標楷體" w:eastAsia="標楷體" w:hAnsi="標楷體" w:cs="DFKaiShu-SB-Estd-BF"/>
          <w:sz w:val="20"/>
          <w:szCs w:val="20"/>
        </w:rPr>
        <w:t>108</w:t>
      </w:r>
      <w:r w:rsidRPr="00120063">
        <w:rPr>
          <w:rFonts w:ascii="標楷體" w:eastAsia="標楷體" w:hAnsi="標楷體" w:cs="DFKaiShu-SB-Estd-BF" w:hint="eastAsia"/>
          <w:sz w:val="20"/>
          <w:szCs w:val="20"/>
        </w:rPr>
        <w:t>學年度起師資生適用。</w:t>
      </w:r>
    </w:p>
    <w:p w:rsidR="00120063" w:rsidRP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Times New Roman"/>
          <w:bCs/>
          <w:szCs w:val="24"/>
        </w:rPr>
      </w:pPr>
      <w:r w:rsidRPr="00120063">
        <w:rPr>
          <w:rFonts w:ascii="標楷體" w:eastAsia="標楷體" w:hAnsi="標楷體" w:cs="DFKaiShu-SB-Estd-BF" w:hint="eastAsia"/>
          <w:sz w:val="20"/>
          <w:szCs w:val="20"/>
        </w:rPr>
        <w:t>二、本學分表要求最低應</w:t>
      </w:r>
      <w:proofErr w:type="gramStart"/>
      <w:r w:rsidRPr="00120063">
        <w:rPr>
          <w:rFonts w:ascii="標楷體" w:eastAsia="標楷體" w:hAnsi="標楷體" w:cs="DFKaiShu-SB-Estd-BF" w:hint="eastAsia"/>
          <w:sz w:val="20"/>
          <w:szCs w:val="20"/>
        </w:rPr>
        <w:t>修畢總學分</w:t>
      </w:r>
      <w:proofErr w:type="gramEnd"/>
      <w:r w:rsidRPr="00120063">
        <w:rPr>
          <w:rFonts w:ascii="標楷體" w:eastAsia="標楷體" w:hAnsi="標楷體" w:cs="DFKaiShu-SB-Estd-BF" w:hint="eastAsia"/>
          <w:sz w:val="20"/>
          <w:szCs w:val="20"/>
        </w:rPr>
        <w:t>數</w:t>
      </w:r>
      <w:r w:rsidRPr="00120063">
        <w:rPr>
          <w:rFonts w:ascii="標楷體" w:eastAsia="標楷體" w:hAnsi="標楷體" w:cs="DFKaiShu-SB-Estd-BF"/>
          <w:sz w:val="20"/>
          <w:szCs w:val="20"/>
        </w:rPr>
        <w:t>38</w:t>
      </w:r>
      <w:r w:rsidRPr="00120063">
        <w:rPr>
          <w:rFonts w:ascii="標楷體" w:eastAsia="標楷體" w:hAnsi="標楷體" w:cs="DFKaiShu-SB-Estd-BF" w:hint="eastAsia"/>
          <w:sz w:val="20"/>
          <w:szCs w:val="20"/>
        </w:rPr>
        <w:t>學分（含），依各課程類別規定修課。</w:t>
      </w:r>
    </w:p>
    <w:p w:rsidR="00120063" w:rsidRP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 w:rsidRPr="00120063">
        <w:rPr>
          <w:rFonts w:ascii="Times New Roman" w:eastAsia="標楷體" w:hAnsi="Times New Roman" w:hint="eastAsia"/>
          <w:bCs/>
          <w:szCs w:val="24"/>
        </w:rPr>
        <w:t>三、</w:t>
      </w:r>
      <w:r w:rsidRPr="00120063">
        <w:rPr>
          <w:rFonts w:ascii="標楷體" w:eastAsia="標楷體" w:hAnsi="標楷體" w:cs="DFKaiShu-SB-Estd-BF" w:hint="eastAsia"/>
          <w:sz w:val="20"/>
          <w:szCs w:val="20"/>
        </w:rPr>
        <w:t>藝術領域核心課程：美學、藝術概論至少修習</w:t>
      </w:r>
      <w:r w:rsidRPr="00120063">
        <w:rPr>
          <w:rFonts w:ascii="標楷體" w:eastAsia="標楷體" w:hAnsi="標楷體" w:cs="DFKaiShu-SB-Estd-BF"/>
          <w:sz w:val="20"/>
          <w:szCs w:val="20"/>
        </w:rPr>
        <w:t>2</w:t>
      </w:r>
      <w:r w:rsidRPr="00120063">
        <w:rPr>
          <w:rFonts w:ascii="標楷體" w:eastAsia="標楷體" w:hAnsi="標楷體" w:cs="DFKaiShu-SB-Estd-BF" w:hint="eastAsia"/>
          <w:sz w:val="20"/>
          <w:szCs w:val="20"/>
        </w:rPr>
        <w:t>學分。</w:t>
      </w: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 w:rsidRPr="00120063">
        <w:rPr>
          <w:rFonts w:ascii="Times New Roman" w:eastAsia="標楷體" w:hAnsi="Times New Roman" w:hint="eastAsia"/>
          <w:bCs/>
          <w:szCs w:val="24"/>
        </w:rPr>
        <w:t>四、</w:t>
      </w:r>
      <w:r w:rsidRPr="00120063">
        <w:rPr>
          <w:rFonts w:ascii="標楷體" w:eastAsia="標楷體" w:hAnsi="標楷體" w:cs="DFKaiShu-SB-Estd-BF" w:hint="eastAsia"/>
          <w:sz w:val="20"/>
          <w:szCs w:val="20"/>
        </w:rPr>
        <w:t>理解與應用：</w:t>
      </w:r>
    </w:p>
    <w:p w:rsidR="003B4D95" w:rsidRDefault="003B4D95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Pr="003B4D95">
        <w:rPr>
          <w:rFonts w:ascii="標楷體" w:eastAsia="標楷體" w:hAnsi="標楷體" w:cs="DFKaiShu-SB-Estd-BF" w:hint="eastAsia"/>
          <w:sz w:val="20"/>
          <w:szCs w:val="20"/>
        </w:rPr>
        <w:t xml:space="preserve"> </w:t>
      </w:r>
      <w:r w:rsidRPr="00722FAE">
        <w:rPr>
          <w:rFonts w:ascii="標楷體" w:eastAsia="標楷體" w:hAnsi="標楷體" w:cs="DFKaiShu-SB-Estd-BF" w:hint="eastAsia"/>
          <w:sz w:val="20"/>
          <w:szCs w:val="20"/>
        </w:rPr>
        <w:t>戲劇概論、舞蹈概論、電影概論、廣播電視學為必修科目至少修習</w:t>
      </w:r>
      <w:r w:rsidRPr="00722FAE">
        <w:rPr>
          <w:rFonts w:ascii="標楷體" w:eastAsia="標楷體" w:hAnsi="標楷體" w:cs="DFKaiShu-SB-Estd-BF"/>
          <w:sz w:val="20"/>
          <w:szCs w:val="20"/>
        </w:rPr>
        <w:t>4</w:t>
      </w:r>
      <w:r w:rsidRPr="00722FAE">
        <w:rPr>
          <w:rFonts w:ascii="標楷體" w:eastAsia="標楷體" w:hAnsi="標楷體" w:cs="DFKaiShu-SB-Estd-BF" w:hint="eastAsia"/>
          <w:sz w:val="20"/>
          <w:szCs w:val="20"/>
        </w:rPr>
        <w:t>學分。</w:t>
      </w:r>
    </w:p>
    <w:p w:rsidR="003B4D95" w:rsidRDefault="003B4D95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Pr="003B4D95">
        <w:rPr>
          <w:rFonts w:ascii="標楷體" w:eastAsia="標楷體" w:hAnsi="標楷體" w:cs="DFKaiShu-SB-Estd-BF" w:hint="eastAsia"/>
          <w:sz w:val="20"/>
          <w:szCs w:val="20"/>
        </w:rPr>
        <w:t xml:space="preserve"> </w:t>
      </w:r>
      <w:r w:rsidRPr="00722FAE">
        <w:rPr>
          <w:rFonts w:ascii="標楷體" w:eastAsia="標楷體" w:hAnsi="標楷體" w:cs="DFKaiShu-SB-Estd-BF" w:hint="eastAsia"/>
          <w:sz w:val="20"/>
          <w:szCs w:val="20"/>
        </w:rPr>
        <w:t>中國舞蹈史、西洋舞蹈史兩科目皆須修習舞蹈系上學期必修課程，始得認證。</w:t>
      </w:r>
    </w:p>
    <w:p w:rsidR="003B4D95" w:rsidRDefault="003B4D95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(三)</w:t>
      </w:r>
      <w:r w:rsidRPr="003B4D95">
        <w:rPr>
          <w:rFonts w:ascii="標楷體" w:eastAsia="標楷體" w:hAnsi="標楷體" w:cs="DFKaiShu-SB-Estd-BF" w:hint="eastAsia"/>
          <w:sz w:val="20"/>
          <w:szCs w:val="20"/>
        </w:rPr>
        <w:t xml:space="preserve"> </w:t>
      </w:r>
      <w:r w:rsidRPr="00722FAE">
        <w:rPr>
          <w:rFonts w:ascii="標楷體" w:eastAsia="標楷體" w:hAnsi="標楷體" w:cs="DFKaiShu-SB-Estd-BF" w:hint="eastAsia"/>
          <w:sz w:val="20"/>
          <w:szCs w:val="20"/>
        </w:rPr>
        <w:t>基礎編劇為必修科目。</w:t>
      </w: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五、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實踐與展現：導演方法為必修科目。</w:t>
      </w: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六、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表演藝術進階跨科</w:t>
      </w:r>
      <w:r w:rsidR="003B4D95" w:rsidRPr="00722FAE">
        <w:rPr>
          <w:rFonts w:ascii="標楷體" w:eastAsia="標楷體" w:hAnsi="標楷體" w:cs="DFKaiShu-SB-Estd-BF"/>
          <w:sz w:val="20"/>
          <w:szCs w:val="20"/>
        </w:rPr>
        <w:t>/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跨領域：演出製作為必修科目。</w:t>
      </w:r>
    </w:p>
    <w:p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七、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教學知能：</w:t>
      </w:r>
    </w:p>
    <w:p w:rsidR="00120063" w:rsidRDefault="00120063" w:rsidP="003B4D95">
      <w:pPr>
        <w:tabs>
          <w:tab w:val="left" w:pos="600"/>
        </w:tabs>
        <w:adjustRightInd w:val="0"/>
        <w:spacing w:line="300" w:lineRule="exact"/>
        <w:ind w:leftChars="-375" w:left="-400" w:hangingChars="250" w:hanging="5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cs="DFKaiShu-SB-Estd-BF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cs="DFKaiShu-SB-Estd-BF" w:hint="eastAsia"/>
          <w:sz w:val="20"/>
          <w:szCs w:val="20"/>
        </w:rPr>
        <w:t>)</w:t>
      </w:r>
      <w:r w:rsidR="003B4D95" w:rsidRPr="003B4D95">
        <w:rPr>
          <w:rFonts w:ascii="標楷體" w:eastAsia="標楷體" w:hAnsi="標楷體" w:cs="DFKaiShu-SB-Estd-BF" w:hint="eastAsia"/>
          <w:sz w:val="20"/>
          <w:szCs w:val="20"/>
        </w:rPr>
        <w:t xml:space="preserve"> 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影像美學、創作與思維、電影性別研究、電影與人文講座、創作性戲劇、創意舞蹈入門、教育劇場、舞蹈傷害預防與治療、戲劇治療至少修習</w:t>
      </w:r>
      <w:r w:rsidR="003B4D95" w:rsidRPr="00722FAE">
        <w:rPr>
          <w:rFonts w:ascii="標楷體" w:eastAsia="標楷體" w:hAnsi="標楷體" w:cs="DFKaiShu-SB-Estd-BF"/>
          <w:sz w:val="20"/>
          <w:szCs w:val="20"/>
        </w:rPr>
        <w:t>2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學分。</w:t>
      </w:r>
    </w:p>
    <w:p w:rsidR="00120063" w:rsidRPr="00722FAE" w:rsidRDefault="00120063" w:rsidP="003B4D95">
      <w:pPr>
        <w:tabs>
          <w:tab w:val="left" w:pos="600"/>
        </w:tabs>
        <w:adjustRightInd w:val="0"/>
        <w:spacing w:line="300" w:lineRule="exact"/>
        <w:ind w:leftChars="-375" w:left="-400" w:hangingChars="250" w:hanging="500"/>
        <w:rPr>
          <w:rFonts w:ascii="標楷體" w:eastAsia="標楷體" w:hAnsi="標楷體" w:cs="DFKaiShu-SB-Estd-BF"/>
          <w:sz w:val="20"/>
          <w:szCs w:val="20"/>
        </w:rPr>
      </w:pPr>
      <w:r>
        <w:rPr>
          <w:rFonts w:ascii="標楷體" w:eastAsia="標楷體" w:hAnsi="標楷體" w:cs="DFKaiShu-SB-Estd-BF" w:hint="eastAsia"/>
          <w:sz w:val="20"/>
          <w:szCs w:val="20"/>
        </w:rPr>
        <w:t>(二)</w:t>
      </w:r>
      <w:r w:rsidR="003B4D95" w:rsidRPr="003B4D95">
        <w:rPr>
          <w:rFonts w:ascii="標楷體" w:eastAsia="標楷體" w:hAnsi="標楷體" w:cs="DFKaiShu-SB-Estd-BF" w:hint="eastAsia"/>
          <w:sz w:val="20"/>
          <w:szCs w:val="20"/>
        </w:rPr>
        <w:t xml:space="preserve"> 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視覺文化研究、相聲表演藝術、實驗電影、舞蹈體適能、兒童劇場、舞蹈教材教法至少修習</w:t>
      </w:r>
      <w:r w:rsidR="003B4D95" w:rsidRPr="00722FAE">
        <w:rPr>
          <w:rFonts w:ascii="標楷體" w:eastAsia="標楷體" w:hAnsi="標楷體" w:cs="DFKaiShu-SB-Estd-BF"/>
          <w:sz w:val="20"/>
          <w:szCs w:val="20"/>
        </w:rPr>
        <w:t>2</w:t>
      </w:r>
      <w:r w:rsidR="003B4D95" w:rsidRPr="00722FAE">
        <w:rPr>
          <w:rFonts w:ascii="標楷體" w:eastAsia="標楷體" w:hAnsi="標楷體" w:cs="DFKaiShu-SB-Estd-BF" w:hint="eastAsia"/>
          <w:sz w:val="20"/>
          <w:szCs w:val="20"/>
        </w:rPr>
        <w:t>學分。</w:t>
      </w:r>
    </w:p>
    <w:sectPr w:rsidR="00120063" w:rsidRPr="00722FAE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6" w:rsidRDefault="005B20F6" w:rsidP="00055380">
      <w:r>
        <w:separator/>
      </w:r>
    </w:p>
  </w:endnote>
  <w:endnote w:type="continuationSeparator" w:id="0">
    <w:p w:rsidR="005B20F6" w:rsidRDefault="005B20F6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FB" w:rsidRPr="007B2CFB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6" w:rsidRDefault="005B20F6" w:rsidP="00055380">
      <w:r>
        <w:separator/>
      </w:r>
    </w:p>
  </w:footnote>
  <w:footnote w:type="continuationSeparator" w:id="0">
    <w:p w:rsidR="005B20F6" w:rsidRDefault="005B20F6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20063"/>
    <w:rsid w:val="001349BD"/>
    <w:rsid w:val="00135CAC"/>
    <w:rsid w:val="0014197B"/>
    <w:rsid w:val="0016249B"/>
    <w:rsid w:val="00174601"/>
    <w:rsid w:val="00183017"/>
    <w:rsid w:val="001A7E0D"/>
    <w:rsid w:val="00223477"/>
    <w:rsid w:val="002B01AF"/>
    <w:rsid w:val="002C754C"/>
    <w:rsid w:val="002E0947"/>
    <w:rsid w:val="002F019B"/>
    <w:rsid w:val="002F2AE0"/>
    <w:rsid w:val="00310679"/>
    <w:rsid w:val="00322B74"/>
    <w:rsid w:val="0034094D"/>
    <w:rsid w:val="003B4D95"/>
    <w:rsid w:val="003C6167"/>
    <w:rsid w:val="00424C99"/>
    <w:rsid w:val="00431ADF"/>
    <w:rsid w:val="0043208D"/>
    <w:rsid w:val="004622CA"/>
    <w:rsid w:val="00473EB8"/>
    <w:rsid w:val="004B460A"/>
    <w:rsid w:val="004E3869"/>
    <w:rsid w:val="00511A3C"/>
    <w:rsid w:val="0052574B"/>
    <w:rsid w:val="0053141F"/>
    <w:rsid w:val="00571F7B"/>
    <w:rsid w:val="005B20F6"/>
    <w:rsid w:val="005E526F"/>
    <w:rsid w:val="006A6711"/>
    <w:rsid w:val="006F4CA6"/>
    <w:rsid w:val="006F6348"/>
    <w:rsid w:val="00703A10"/>
    <w:rsid w:val="00752D10"/>
    <w:rsid w:val="0079544D"/>
    <w:rsid w:val="007B2CFB"/>
    <w:rsid w:val="007B60AC"/>
    <w:rsid w:val="007F133D"/>
    <w:rsid w:val="00834E23"/>
    <w:rsid w:val="00850482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7795"/>
    <w:rsid w:val="009E15ED"/>
    <w:rsid w:val="009E7755"/>
    <w:rsid w:val="009F0D3B"/>
    <w:rsid w:val="00A22738"/>
    <w:rsid w:val="00A55EFE"/>
    <w:rsid w:val="00AA6E0B"/>
    <w:rsid w:val="00AD2463"/>
    <w:rsid w:val="00AE60BC"/>
    <w:rsid w:val="00B10935"/>
    <w:rsid w:val="00B85DDF"/>
    <w:rsid w:val="00BB60B4"/>
    <w:rsid w:val="00BC62D9"/>
    <w:rsid w:val="00C226C5"/>
    <w:rsid w:val="00C63884"/>
    <w:rsid w:val="00C7130F"/>
    <w:rsid w:val="00CD1176"/>
    <w:rsid w:val="00D03B09"/>
    <w:rsid w:val="00D41698"/>
    <w:rsid w:val="00D6608B"/>
    <w:rsid w:val="00D716C5"/>
    <w:rsid w:val="00D71A37"/>
    <w:rsid w:val="00DD14CE"/>
    <w:rsid w:val="00E533A9"/>
    <w:rsid w:val="00E72769"/>
    <w:rsid w:val="00E7432E"/>
    <w:rsid w:val="00E835CE"/>
    <w:rsid w:val="00EC5C42"/>
    <w:rsid w:val="00ED5006"/>
    <w:rsid w:val="00EE79EB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12</cp:revision>
  <dcterms:created xsi:type="dcterms:W3CDTF">2020-03-20T07:21:00Z</dcterms:created>
  <dcterms:modified xsi:type="dcterms:W3CDTF">2020-03-20T10:03:00Z</dcterms:modified>
</cp:coreProperties>
</file>