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EF" w:rsidRPr="006534BE" w:rsidRDefault="006534BE" w:rsidP="001872EF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534BE">
        <w:rPr>
          <w:rFonts w:ascii="標楷體" w:eastAsia="標楷體" w:hAnsi="標楷體" w:hint="eastAsia"/>
          <w:color w:val="000000" w:themeColor="text1"/>
          <w:sz w:val="28"/>
          <w:szCs w:val="28"/>
        </w:rPr>
        <w:t>國立臺灣藝術大學</w:t>
      </w:r>
      <w:r w:rsidR="001872EF" w:rsidRPr="006534BE">
        <w:rPr>
          <w:rFonts w:ascii="標楷體" w:eastAsia="標楷體" w:hAnsi="標楷體" w:hint="eastAsia"/>
          <w:color w:val="000000" w:themeColor="text1"/>
          <w:sz w:val="28"/>
          <w:szCs w:val="28"/>
        </w:rPr>
        <w:t>整體表現評量表（中等學校師資類科）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一、基本資料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實習學生姓名：_____________  實習機構名稱：_____________  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6658"/>
        <w:gridCol w:w="850"/>
        <w:gridCol w:w="709"/>
        <w:gridCol w:w="855"/>
      </w:tblGrid>
      <w:tr w:rsidR="007A63F9" w:rsidRPr="007A63F9" w:rsidTr="00C741E1">
        <w:trPr>
          <w:trHeight w:val="47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bookmarkStart w:id="0" w:name="_Hlk489058678"/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A.課程設計與教學</w:t>
            </w:r>
          </w:p>
          <w:p w:rsidR="001872EF" w:rsidRPr="007A63F9" w:rsidRDefault="001872EF" w:rsidP="000B3887">
            <w:pPr>
              <w:ind w:firstLineChars="100" w:firstLine="20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(請依據教學演示以及平時課程設計與教學表現評量之。)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C741E1">
        <w:trPr>
          <w:trHeight w:val="364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4"/>
              </w:rPr>
              <w:t>A-1設計適切的教學方案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A-1-1 依課程綱要及學習目標研擬教學計畫。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A-1-2 依據學生學習特性，選擇適切的教學方法與教材。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0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Chars="-41" w:left="-97" w:hanging="1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A-2-1 熟悉任教科目或領域之專門知識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A-2-4 適時歸納與引導重要概念或重點。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A-3-1 適時運用評量方式，了解學生的學習狀況。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A-3-2 與學生共同檢討評量成果，從中了解學生學習困難，並給予回饋與指導。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7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A-3-3 運用評量的結果，進行教材教法之檢討與反思。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C741E1">
        <w:trPr>
          <w:trHeight w:val="17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>B.班級經營與輔導</w:t>
            </w:r>
          </w:p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 xml:space="preserve">  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C741E1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</w:t>
            </w:r>
            <w:r w:rsidRPr="007A63F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1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 xml:space="preserve"> 尊重並保護學生隱私權，願意協助與輔導學生發展。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B-1-2 了解學生次文化及其特性，並能適切的加以輔導。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B-1-3 察覺學生的異常行為，適當處理偶發狀況，並了解通報流程。</w:t>
            </w:r>
          </w:p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lastRenderedPageBreak/>
              <w:t>B-2建立有助於學習的情境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</w:t>
            </w:r>
            <w:r w:rsidRPr="007A63F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參與班級空間規劃與學習環境安排，及營造正向支持的班級氛圍。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B-3-1 與實習班級導師討論班務及學生狀況，並願意協助處理班務。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C741E1">
        <w:trPr>
          <w:trHeight w:val="56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2EF" w:rsidRPr="007A63F9" w:rsidRDefault="001872EF" w:rsidP="000B388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>C.專業精進與服務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2EF" w:rsidRPr="007A63F9" w:rsidRDefault="001872EF" w:rsidP="00227D6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C741E1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Ｃ-1 認識並支援學校行政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36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1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細項指標勾選數量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</w:tbl>
    <w:bookmarkEnd w:id="0"/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三、實習學生實習總成績</w:t>
      </w:r>
    </w:p>
    <w:p w:rsidR="001872EF" w:rsidRPr="007A63F9" w:rsidRDefault="001872EF" w:rsidP="001872EF">
      <w:pPr>
        <w:ind w:rightChars="-250" w:right="-600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     </w:t>
      </w:r>
      <w:r w:rsidRPr="007A63F9">
        <w:rPr>
          <w:rFonts w:ascii="細明體" w:eastAsia="細明體" w:hAnsi="細明體" w:cs="細明體" w:hint="eastAsia"/>
          <w:color w:val="000000" w:themeColor="text1"/>
        </w:rPr>
        <w:t>□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及格  </w:t>
      </w:r>
      <w:r w:rsidRPr="007A63F9">
        <w:rPr>
          <w:rFonts w:ascii="細明體" w:eastAsia="細明體" w:hAnsi="細明體" w:cs="細明體" w:hint="eastAsia"/>
          <w:color w:val="000000" w:themeColor="text1"/>
        </w:rPr>
        <w:t>□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不及格</w:t>
      </w:r>
    </w:p>
    <w:p w:rsidR="001872EF" w:rsidRPr="007A63F9" w:rsidRDefault="001872EF" w:rsidP="001872EF">
      <w:pPr>
        <w:ind w:firstLineChars="295" w:firstLine="708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（細項指標數量應達總數之六成「通過」以上為及格，中等學校師資類科應超過（含）</w:t>
      </w:r>
      <w:r w:rsidRPr="007A63F9">
        <w:rPr>
          <w:rFonts w:ascii="微軟正黑體 Light" w:eastAsia="微軟正黑體 Light" w:hAnsi="微軟正黑體 Light"/>
          <w:color w:val="000000" w:themeColor="text1"/>
        </w:rPr>
        <w:t>18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>項）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四、整體表現建議</w:t>
      </w:r>
    </w:p>
    <w:p w:rsidR="001872EF" w:rsidRPr="007A63F9" w:rsidRDefault="001872EF" w:rsidP="001872EF">
      <w:pPr>
        <w:pStyle w:val="a3"/>
        <w:ind w:leftChars="0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請就實習學生優良、通過、待改進之處加以簡要說明即可。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（一）實習學生優良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63F9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（二）實習學生通過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63F9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（三）實習學生待改進之處或建議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872EF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</w:p>
    <w:p w:rsidR="001872EF" w:rsidRPr="007A63F9" w:rsidRDefault="001872EF" w:rsidP="001872EF">
      <w:pPr>
        <w:spacing w:line="360" w:lineRule="auto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實習輔導教師：________________  ________________  ________________  ________________</w:t>
      </w:r>
    </w:p>
    <w:p w:rsidR="001872EF" w:rsidRDefault="00A90A9A" w:rsidP="001872EF">
      <w:pPr>
        <w:rPr>
          <w:rFonts w:ascii="標楷體" w:eastAsia="標楷體" w:hAnsi="標楷體"/>
          <w:kern w:val="0"/>
          <w:szCs w:val="24"/>
        </w:rPr>
      </w:pPr>
      <w:r w:rsidRPr="00A90A9A">
        <w:rPr>
          <w:rFonts w:ascii="標楷體" w:eastAsia="標楷體" w:hAnsi="標楷體" w:hint="eastAsia"/>
          <w:kern w:val="0"/>
          <w:szCs w:val="24"/>
        </w:rPr>
        <w:t>三位</w:t>
      </w:r>
      <w:r w:rsidRPr="00A90A9A">
        <w:rPr>
          <w:rFonts w:ascii="標楷體" w:eastAsia="標楷體" w:hAnsi="標楷體"/>
          <w:kern w:val="0"/>
          <w:szCs w:val="24"/>
        </w:rPr>
        <w:t>(</w:t>
      </w:r>
      <w:r w:rsidRPr="00A90A9A">
        <w:rPr>
          <w:rFonts w:ascii="標楷體" w:eastAsia="標楷體" w:hAnsi="標楷體" w:hint="eastAsia"/>
          <w:kern w:val="0"/>
          <w:szCs w:val="24"/>
        </w:rPr>
        <w:t>教學、導師、行政</w:t>
      </w:r>
      <w:r w:rsidRPr="00A90A9A">
        <w:rPr>
          <w:rFonts w:ascii="標楷體" w:eastAsia="標楷體" w:hAnsi="標楷體"/>
          <w:kern w:val="0"/>
          <w:szCs w:val="24"/>
        </w:rPr>
        <w:t>)</w:t>
      </w:r>
      <w:r w:rsidRPr="00A90A9A">
        <w:rPr>
          <w:rFonts w:ascii="標楷體" w:eastAsia="標楷體" w:hAnsi="標楷體" w:hint="eastAsia"/>
          <w:kern w:val="0"/>
          <w:szCs w:val="24"/>
        </w:rPr>
        <w:t>輔導師長填寫完畢，請於</w:t>
      </w:r>
      <w:r w:rsidRPr="00A90A9A">
        <w:rPr>
          <w:rFonts w:ascii="標楷體" w:eastAsia="標楷體" w:hAnsi="標楷體"/>
          <w:kern w:val="0"/>
          <w:szCs w:val="24"/>
        </w:rPr>
        <w:t>108</w:t>
      </w:r>
      <w:r w:rsidRPr="00A90A9A">
        <w:rPr>
          <w:rFonts w:ascii="標楷體" w:eastAsia="標楷體" w:hAnsi="標楷體" w:hint="eastAsia"/>
          <w:kern w:val="0"/>
          <w:szCs w:val="24"/>
        </w:rPr>
        <w:t>年</w:t>
      </w:r>
      <w:r w:rsidRPr="00A90A9A">
        <w:rPr>
          <w:rFonts w:ascii="標楷體" w:eastAsia="標楷體" w:hAnsi="標楷體"/>
          <w:kern w:val="0"/>
          <w:szCs w:val="24"/>
        </w:rPr>
        <w:t>1</w:t>
      </w:r>
      <w:r w:rsidRPr="00A90A9A">
        <w:rPr>
          <w:rFonts w:ascii="標楷體" w:eastAsia="標楷體" w:hAnsi="標楷體" w:hint="eastAsia"/>
          <w:kern w:val="0"/>
          <w:szCs w:val="24"/>
        </w:rPr>
        <w:t>月</w:t>
      </w:r>
      <w:r>
        <w:rPr>
          <w:rFonts w:ascii="標楷體" w:eastAsia="標楷體" w:hAnsi="標楷體" w:hint="eastAsia"/>
          <w:kern w:val="0"/>
          <w:szCs w:val="24"/>
        </w:rPr>
        <w:t>25</w:t>
      </w:r>
      <w:r w:rsidRPr="00A90A9A">
        <w:rPr>
          <w:rFonts w:ascii="標楷體" w:eastAsia="標楷體" w:hAnsi="標楷體" w:hint="eastAsia"/>
          <w:kern w:val="0"/>
          <w:szCs w:val="24"/>
        </w:rPr>
        <w:t>日前提供本表影本予指導教師</w:t>
      </w:r>
      <w:r w:rsidRPr="00A90A9A">
        <w:rPr>
          <w:rFonts w:ascii="標楷體" w:eastAsia="標楷體" w:hAnsi="標楷體"/>
          <w:kern w:val="0"/>
          <w:szCs w:val="24"/>
        </w:rPr>
        <w:t>(</w:t>
      </w:r>
      <w:r w:rsidRPr="00A90A9A">
        <w:rPr>
          <w:rFonts w:ascii="標楷體" w:eastAsia="標楷體" w:hAnsi="標楷體" w:hint="eastAsia"/>
          <w:kern w:val="0"/>
          <w:szCs w:val="24"/>
        </w:rPr>
        <w:t>授</w:t>
      </w:r>
      <w:r w:rsidRPr="00A90A9A">
        <w:rPr>
          <w:rFonts w:ascii="標楷體" w:eastAsia="標楷體" w:hAnsi="標楷體"/>
          <w:kern w:val="0"/>
          <w:szCs w:val="24"/>
        </w:rPr>
        <w:t>)</w:t>
      </w:r>
    </w:p>
    <w:p w:rsidR="00A90A9A" w:rsidRPr="00A90A9A" w:rsidRDefault="00A90A9A" w:rsidP="001872EF">
      <w:pPr>
        <w:rPr>
          <w:rFonts w:ascii="標楷體" w:eastAsia="標楷體" w:hAnsi="標楷體" w:hint="eastAsia"/>
          <w:kern w:val="0"/>
          <w:szCs w:val="24"/>
        </w:rPr>
      </w:pPr>
    </w:p>
    <w:p w:rsidR="00677393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實習指導教師：________________</w:t>
      </w:r>
    </w:p>
    <w:p w:rsidR="001872EF" w:rsidRPr="007A63F9" w:rsidRDefault="00A90A9A" w:rsidP="001872EF">
      <w:pPr>
        <w:rPr>
          <w:rFonts w:ascii="微軟正黑體 Light" w:eastAsia="微軟正黑體 Light" w:hAnsi="微軟正黑體 Light"/>
          <w:color w:val="000000" w:themeColor="text1"/>
        </w:rPr>
      </w:pPr>
      <w:r>
        <w:rPr>
          <w:rFonts w:ascii="微軟正黑體 Light" w:eastAsia="微軟正黑體 Light" w:hAnsi="微軟正黑體 Light" w:hint="eastAsia"/>
          <w:color w:val="000000" w:themeColor="text1"/>
        </w:rPr>
        <w:t>(</w:t>
      </w:r>
      <w:r w:rsidR="00795096" w:rsidRPr="00FF3238">
        <w:rPr>
          <w:rFonts w:ascii="標楷體" w:eastAsia="標楷體" w:hAnsi="標楷體"/>
          <w:kern w:val="0"/>
          <w:szCs w:val="24"/>
        </w:rPr>
        <w:t>108</w:t>
      </w:r>
      <w:r w:rsidR="00795096" w:rsidRPr="00FF3238">
        <w:rPr>
          <w:rFonts w:ascii="標楷體" w:eastAsia="標楷體" w:hAnsi="標楷體" w:hint="eastAsia"/>
          <w:kern w:val="0"/>
          <w:szCs w:val="24"/>
        </w:rPr>
        <w:t>年</w:t>
      </w:r>
      <w:r w:rsidR="00795096">
        <w:rPr>
          <w:rFonts w:ascii="標楷體" w:eastAsia="標楷體" w:hAnsi="標楷體" w:hint="eastAsia"/>
          <w:kern w:val="0"/>
          <w:szCs w:val="24"/>
        </w:rPr>
        <w:t>1</w:t>
      </w:r>
      <w:r w:rsidR="00795096" w:rsidRPr="00FF3238">
        <w:rPr>
          <w:rFonts w:ascii="標楷體" w:eastAsia="標楷體" w:hAnsi="標楷體" w:hint="eastAsia"/>
          <w:kern w:val="0"/>
          <w:szCs w:val="24"/>
        </w:rPr>
        <w:t>月</w:t>
      </w:r>
      <w:r w:rsidR="00795096">
        <w:rPr>
          <w:rFonts w:ascii="標楷體" w:eastAsia="標楷體" w:hAnsi="標楷體" w:hint="eastAsia"/>
          <w:kern w:val="0"/>
          <w:szCs w:val="24"/>
        </w:rPr>
        <w:t>31</w:t>
      </w:r>
      <w:r w:rsidR="00795096" w:rsidRPr="00FF3238">
        <w:rPr>
          <w:rFonts w:ascii="標楷體" w:eastAsia="標楷體" w:hAnsi="標楷體" w:hint="eastAsia"/>
          <w:kern w:val="0"/>
          <w:szCs w:val="24"/>
        </w:rPr>
        <w:t>日前至平臺完成登錄，影本</w:t>
      </w:r>
      <w:r w:rsidR="00795096">
        <w:rPr>
          <w:rFonts w:ascii="標楷體" w:eastAsia="標楷體" w:hAnsi="標楷體" w:hint="eastAsia"/>
          <w:kern w:val="0"/>
          <w:szCs w:val="24"/>
        </w:rPr>
        <w:t>請</w:t>
      </w:r>
      <w:r w:rsidR="00795096" w:rsidRPr="00FF3238">
        <w:rPr>
          <w:rFonts w:ascii="標楷體" w:eastAsia="標楷體" w:hAnsi="標楷體" w:hint="eastAsia"/>
          <w:kern w:val="0"/>
          <w:szCs w:val="24"/>
        </w:rPr>
        <w:t>繳回</w:t>
      </w:r>
      <w:r w:rsidR="00795096">
        <w:rPr>
          <w:rFonts w:ascii="標楷體" w:eastAsia="標楷體" w:hAnsi="標楷體" w:hint="eastAsia"/>
          <w:kern w:val="0"/>
          <w:szCs w:val="24"/>
        </w:rPr>
        <w:t>師培留存</w:t>
      </w:r>
      <w:r>
        <w:rPr>
          <w:rFonts w:ascii="標楷體" w:eastAsia="標楷體" w:hAnsi="標楷體" w:hint="eastAsia"/>
          <w:kern w:val="0"/>
          <w:szCs w:val="24"/>
        </w:rPr>
        <w:t>)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bookmarkStart w:id="1" w:name="_GoBack"/>
      <w:bookmarkEnd w:id="1"/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  <w:sectPr w:rsidR="001872EF" w:rsidRPr="007A63F9">
          <w:pgSz w:w="11906" w:h="16838"/>
          <w:pgMar w:top="1560" w:right="707" w:bottom="1800" w:left="567" w:header="851" w:footer="992" w:gutter="0"/>
          <w:pgNumType w:fmt="numberInDash" w:start="1"/>
          <w:cols w:space="720"/>
          <w:docGrid w:type="lines" w:linePitch="360"/>
        </w:sect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填 寫 日 期：     年       月      日</w:t>
      </w:r>
    </w:p>
    <w:p w:rsidR="00C5480D" w:rsidRPr="007A63F9" w:rsidRDefault="00C5480D">
      <w:pPr>
        <w:rPr>
          <w:color w:val="000000" w:themeColor="text1"/>
        </w:rPr>
      </w:pPr>
    </w:p>
    <w:sectPr w:rsidR="00C5480D" w:rsidRPr="007A6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95" w:rsidRDefault="00B31A95" w:rsidP="00C741E1">
      <w:r>
        <w:separator/>
      </w:r>
    </w:p>
  </w:endnote>
  <w:endnote w:type="continuationSeparator" w:id="0">
    <w:p w:rsidR="00B31A95" w:rsidRDefault="00B31A95" w:rsidP="00C7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altName w:val="Arial Unicode MS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95" w:rsidRDefault="00B31A95" w:rsidP="00C741E1">
      <w:r>
        <w:separator/>
      </w:r>
    </w:p>
  </w:footnote>
  <w:footnote w:type="continuationSeparator" w:id="0">
    <w:p w:rsidR="00B31A95" w:rsidRDefault="00B31A95" w:rsidP="00C7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F"/>
    <w:rsid w:val="001872EF"/>
    <w:rsid w:val="00227D6D"/>
    <w:rsid w:val="002F31FE"/>
    <w:rsid w:val="00503CA4"/>
    <w:rsid w:val="006534BE"/>
    <w:rsid w:val="00677393"/>
    <w:rsid w:val="00795096"/>
    <w:rsid w:val="007A63F9"/>
    <w:rsid w:val="009310BA"/>
    <w:rsid w:val="00A90A9A"/>
    <w:rsid w:val="00B31A95"/>
    <w:rsid w:val="00C5480D"/>
    <w:rsid w:val="00C7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5C8A2"/>
  <w15:docId w15:val="{BA7F7DC0-522A-45EB-A7D9-C019EDE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4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41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4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4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葉芳瑜</cp:lastModifiedBy>
  <cp:revision>10</cp:revision>
  <dcterms:created xsi:type="dcterms:W3CDTF">2018-09-14T02:37:00Z</dcterms:created>
  <dcterms:modified xsi:type="dcterms:W3CDTF">2019-01-08T06:08:00Z</dcterms:modified>
</cp:coreProperties>
</file>